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2A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附件2                  </w:t>
      </w:r>
    </w:p>
    <w:p w14:paraId="47B0824F">
      <w:pPr>
        <w:jc w:val="center"/>
        <w:rPr>
          <w:rFonts w:hint="default" w:ascii="仿宋" w:hAnsi="仿宋" w:eastAsia="仿宋" w:cs="仿宋"/>
          <w:b/>
          <w:bCs/>
          <w:color w:val="auto"/>
          <w:sz w:val="24"/>
          <w:szCs w:val="24"/>
          <w:highlight w:val="none"/>
          <w:lang w:val="en-US" w:eastAsia="zh-CN"/>
        </w:rPr>
      </w:pPr>
      <w:bookmarkStart w:id="0" w:name="_GoBack"/>
      <w:r>
        <w:rPr>
          <w:rFonts w:hint="eastAsia" w:ascii="仿宋" w:hAnsi="仿宋" w:eastAsia="仿宋" w:cs="仿宋"/>
          <w:b/>
          <w:bCs/>
          <w:color w:val="auto"/>
          <w:sz w:val="24"/>
          <w:szCs w:val="24"/>
          <w:highlight w:val="none"/>
          <w:lang w:val="en-US" w:eastAsia="zh-CN"/>
        </w:rPr>
        <w:t>报价一览表</w:t>
      </w:r>
    </w:p>
    <w:bookmarkEnd w:id="0"/>
    <w:tbl>
      <w:tblPr>
        <w:tblStyle w:val="4"/>
        <w:tblW w:w="51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37"/>
        <w:gridCol w:w="1120"/>
        <w:gridCol w:w="1083"/>
        <w:gridCol w:w="2269"/>
        <w:gridCol w:w="2073"/>
        <w:gridCol w:w="2278"/>
      </w:tblGrid>
      <w:tr w14:paraId="6BE3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7" w:type="pct"/>
            <w:noWrap w:val="0"/>
            <w:vAlign w:val="center"/>
          </w:tcPr>
          <w:p w14:paraId="1103E8CA">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58" w:type="pct"/>
            <w:noWrap w:val="0"/>
            <w:vAlign w:val="center"/>
          </w:tcPr>
          <w:p w14:paraId="7588FE78">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品名</w:t>
            </w:r>
          </w:p>
        </w:tc>
        <w:tc>
          <w:tcPr>
            <w:tcW w:w="544" w:type="pct"/>
            <w:noWrap w:val="0"/>
            <w:vAlign w:val="center"/>
          </w:tcPr>
          <w:p w14:paraId="267D718F">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w:t>
            </w:r>
          </w:p>
        </w:tc>
        <w:tc>
          <w:tcPr>
            <w:tcW w:w="526" w:type="pct"/>
            <w:noWrap w:val="0"/>
            <w:vAlign w:val="center"/>
          </w:tcPr>
          <w:p w14:paraId="01BB1D45">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eastAsia="zh-CN"/>
              </w:rPr>
              <w:t>单位</w:t>
            </w:r>
          </w:p>
        </w:tc>
        <w:tc>
          <w:tcPr>
            <w:tcW w:w="1102" w:type="pct"/>
            <w:noWrap w:val="0"/>
            <w:vAlign w:val="center"/>
          </w:tcPr>
          <w:p w14:paraId="31388AF8">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预估</w:t>
            </w:r>
            <w:r>
              <w:rPr>
                <w:rFonts w:hint="eastAsia" w:ascii="仿宋" w:hAnsi="仿宋" w:eastAsia="仿宋" w:cs="仿宋"/>
                <w:b/>
                <w:bCs/>
                <w:color w:val="auto"/>
                <w:sz w:val="21"/>
                <w:szCs w:val="21"/>
                <w:highlight w:val="none"/>
              </w:rPr>
              <w:t>数量（年）</w:t>
            </w:r>
          </w:p>
          <w:p w14:paraId="3C1C74CE">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（按实结算）</w:t>
            </w:r>
          </w:p>
        </w:tc>
        <w:tc>
          <w:tcPr>
            <w:tcW w:w="1007" w:type="pct"/>
            <w:noWrap w:val="0"/>
            <w:vAlign w:val="center"/>
          </w:tcPr>
          <w:p w14:paraId="039B24E4">
            <w:pPr>
              <w:spacing w:line="360"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单价</w:t>
            </w:r>
          </w:p>
        </w:tc>
        <w:tc>
          <w:tcPr>
            <w:tcW w:w="1102" w:type="pct"/>
            <w:noWrap w:val="0"/>
            <w:vAlign w:val="center"/>
          </w:tcPr>
          <w:p w14:paraId="07BF842E">
            <w:pPr>
              <w:spacing w:line="360"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金额</w:t>
            </w:r>
          </w:p>
        </w:tc>
      </w:tr>
      <w:tr w14:paraId="3559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57" w:type="pct"/>
            <w:noWrap w:val="0"/>
            <w:vAlign w:val="center"/>
          </w:tcPr>
          <w:p w14:paraId="78ED654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58" w:type="pct"/>
            <w:noWrap w:val="0"/>
            <w:vAlign w:val="center"/>
          </w:tcPr>
          <w:p w14:paraId="3BDC4E8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床单</w:t>
            </w:r>
          </w:p>
        </w:tc>
        <w:tc>
          <w:tcPr>
            <w:tcW w:w="544" w:type="pct"/>
            <w:noWrap w:val="0"/>
            <w:vAlign w:val="center"/>
          </w:tcPr>
          <w:p w14:paraId="47AAD1D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300*304</w:t>
            </w:r>
          </w:p>
        </w:tc>
        <w:tc>
          <w:tcPr>
            <w:tcW w:w="526" w:type="pct"/>
            <w:noWrap w:val="0"/>
            <w:vAlign w:val="center"/>
          </w:tcPr>
          <w:p w14:paraId="70A31B10">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张</w:t>
            </w:r>
          </w:p>
        </w:tc>
        <w:tc>
          <w:tcPr>
            <w:tcW w:w="2269" w:type="dxa"/>
            <w:noWrap w:val="0"/>
            <w:vAlign w:val="center"/>
          </w:tcPr>
          <w:p w14:paraId="4C0609E8">
            <w:pPr>
              <w:keepNext w:val="0"/>
              <w:keepLines w:val="0"/>
              <w:widowControl/>
              <w:suppressLineNumbers w:val="0"/>
              <w:jc w:val="center"/>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16572</w:t>
            </w:r>
          </w:p>
        </w:tc>
        <w:tc>
          <w:tcPr>
            <w:tcW w:w="1007" w:type="pct"/>
            <w:noWrap w:val="0"/>
            <w:vAlign w:val="center"/>
          </w:tcPr>
          <w:p w14:paraId="33EB2211">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1EB4A0B0">
            <w:pPr>
              <w:jc w:val="center"/>
              <w:rPr>
                <w:rFonts w:hint="eastAsia" w:ascii="仿宋" w:hAnsi="仿宋" w:eastAsia="仿宋" w:cs="仿宋"/>
                <w:color w:val="auto"/>
                <w:sz w:val="21"/>
                <w:szCs w:val="21"/>
                <w:highlight w:val="none"/>
                <w:lang w:val="en-US" w:eastAsia="zh-CN"/>
              </w:rPr>
            </w:pPr>
          </w:p>
        </w:tc>
      </w:tr>
      <w:tr w14:paraId="6D17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57" w:type="pct"/>
            <w:noWrap w:val="0"/>
            <w:vAlign w:val="center"/>
          </w:tcPr>
          <w:p w14:paraId="28E780B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58" w:type="pct"/>
            <w:noWrap w:val="0"/>
            <w:vAlign w:val="center"/>
          </w:tcPr>
          <w:p w14:paraId="4AA227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被套</w:t>
            </w:r>
          </w:p>
        </w:tc>
        <w:tc>
          <w:tcPr>
            <w:tcW w:w="544" w:type="pct"/>
            <w:noWrap w:val="0"/>
            <w:vAlign w:val="center"/>
          </w:tcPr>
          <w:p w14:paraId="0AACCF9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290*250</w:t>
            </w:r>
          </w:p>
        </w:tc>
        <w:tc>
          <w:tcPr>
            <w:tcW w:w="526" w:type="pct"/>
            <w:noWrap w:val="0"/>
            <w:vAlign w:val="center"/>
          </w:tcPr>
          <w:p w14:paraId="17871791">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张</w:t>
            </w:r>
          </w:p>
        </w:tc>
        <w:tc>
          <w:tcPr>
            <w:tcW w:w="2269" w:type="dxa"/>
            <w:noWrap w:val="0"/>
            <w:vAlign w:val="center"/>
          </w:tcPr>
          <w:p w14:paraId="7E9AD3BD">
            <w:pPr>
              <w:keepNext w:val="0"/>
              <w:keepLines w:val="0"/>
              <w:widowControl/>
              <w:suppressLineNumbers w:val="0"/>
              <w:jc w:val="center"/>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16956</w:t>
            </w:r>
          </w:p>
        </w:tc>
        <w:tc>
          <w:tcPr>
            <w:tcW w:w="1007" w:type="pct"/>
            <w:noWrap w:val="0"/>
            <w:vAlign w:val="center"/>
          </w:tcPr>
          <w:p w14:paraId="79D61E30">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79F27439">
            <w:pPr>
              <w:jc w:val="center"/>
              <w:rPr>
                <w:rFonts w:hint="eastAsia" w:ascii="仿宋" w:hAnsi="仿宋" w:eastAsia="仿宋" w:cs="仿宋"/>
                <w:color w:val="auto"/>
                <w:sz w:val="21"/>
                <w:szCs w:val="21"/>
                <w:highlight w:val="none"/>
                <w:lang w:val="en-US" w:eastAsia="zh-CN"/>
              </w:rPr>
            </w:pPr>
          </w:p>
        </w:tc>
      </w:tr>
      <w:tr w14:paraId="6C4A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57" w:type="pct"/>
            <w:noWrap w:val="0"/>
            <w:vAlign w:val="center"/>
          </w:tcPr>
          <w:p w14:paraId="0C89B1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58" w:type="pct"/>
            <w:noWrap w:val="0"/>
            <w:vAlign w:val="center"/>
          </w:tcPr>
          <w:p w14:paraId="2478921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枕套</w:t>
            </w:r>
          </w:p>
        </w:tc>
        <w:tc>
          <w:tcPr>
            <w:tcW w:w="544" w:type="pct"/>
            <w:noWrap w:val="0"/>
            <w:vAlign w:val="center"/>
          </w:tcPr>
          <w:p w14:paraId="54C69B3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62*92</w:t>
            </w:r>
          </w:p>
        </w:tc>
        <w:tc>
          <w:tcPr>
            <w:tcW w:w="526" w:type="pct"/>
            <w:noWrap w:val="0"/>
            <w:vAlign w:val="center"/>
          </w:tcPr>
          <w:p w14:paraId="2DD0EC8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张</w:t>
            </w:r>
          </w:p>
        </w:tc>
        <w:tc>
          <w:tcPr>
            <w:tcW w:w="2269" w:type="dxa"/>
            <w:noWrap w:val="0"/>
            <w:vAlign w:val="center"/>
          </w:tcPr>
          <w:p w14:paraId="796FAA8A">
            <w:pPr>
              <w:keepNext w:val="0"/>
              <w:keepLines w:val="0"/>
              <w:widowControl/>
              <w:suppressLineNumbers w:val="0"/>
              <w:jc w:val="center"/>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29400</w:t>
            </w:r>
          </w:p>
        </w:tc>
        <w:tc>
          <w:tcPr>
            <w:tcW w:w="1007" w:type="pct"/>
            <w:noWrap w:val="0"/>
            <w:vAlign w:val="center"/>
          </w:tcPr>
          <w:p w14:paraId="160A87B2">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240F4D3E">
            <w:pPr>
              <w:jc w:val="center"/>
              <w:rPr>
                <w:rFonts w:hint="eastAsia" w:ascii="仿宋" w:hAnsi="仿宋" w:eastAsia="仿宋" w:cs="仿宋"/>
                <w:color w:val="auto"/>
                <w:sz w:val="21"/>
                <w:szCs w:val="21"/>
                <w:highlight w:val="none"/>
                <w:lang w:val="en-US" w:eastAsia="zh-CN"/>
              </w:rPr>
            </w:pPr>
          </w:p>
        </w:tc>
      </w:tr>
      <w:tr w14:paraId="7FDF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7" w:type="pct"/>
            <w:noWrap w:val="0"/>
            <w:vAlign w:val="center"/>
          </w:tcPr>
          <w:p w14:paraId="115DDB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358" w:type="pct"/>
            <w:noWrap w:val="0"/>
            <w:vAlign w:val="center"/>
          </w:tcPr>
          <w:p w14:paraId="5B89980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浴巾</w:t>
            </w:r>
          </w:p>
        </w:tc>
        <w:tc>
          <w:tcPr>
            <w:tcW w:w="544" w:type="pct"/>
            <w:noWrap w:val="0"/>
            <w:vAlign w:val="center"/>
          </w:tcPr>
          <w:p w14:paraId="2DB9986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80*160</w:t>
            </w:r>
          </w:p>
        </w:tc>
        <w:tc>
          <w:tcPr>
            <w:tcW w:w="526" w:type="pct"/>
            <w:noWrap w:val="0"/>
            <w:vAlign w:val="center"/>
          </w:tcPr>
          <w:p w14:paraId="5B3B6D83">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369408D7">
            <w:pPr>
              <w:keepNext w:val="0"/>
              <w:keepLines w:val="0"/>
              <w:widowControl/>
              <w:suppressLineNumbers w:val="0"/>
              <w:jc w:val="center"/>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15876</w:t>
            </w:r>
          </w:p>
        </w:tc>
        <w:tc>
          <w:tcPr>
            <w:tcW w:w="1007" w:type="pct"/>
            <w:noWrap w:val="0"/>
            <w:vAlign w:val="center"/>
          </w:tcPr>
          <w:p w14:paraId="7413E9E4">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3B88E948">
            <w:pPr>
              <w:jc w:val="center"/>
              <w:rPr>
                <w:rFonts w:hint="eastAsia" w:ascii="仿宋" w:hAnsi="仿宋" w:eastAsia="仿宋" w:cs="仿宋"/>
                <w:color w:val="auto"/>
                <w:sz w:val="21"/>
                <w:szCs w:val="21"/>
                <w:highlight w:val="none"/>
                <w:lang w:val="en-US" w:eastAsia="zh-CN"/>
              </w:rPr>
            </w:pPr>
          </w:p>
        </w:tc>
      </w:tr>
      <w:tr w14:paraId="1A83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7" w:type="pct"/>
            <w:noWrap w:val="0"/>
            <w:vAlign w:val="center"/>
          </w:tcPr>
          <w:p w14:paraId="69F533F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358" w:type="pct"/>
            <w:noWrap w:val="0"/>
            <w:vAlign w:val="center"/>
          </w:tcPr>
          <w:p w14:paraId="4AD5756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地巾</w:t>
            </w:r>
          </w:p>
        </w:tc>
        <w:tc>
          <w:tcPr>
            <w:tcW w:w="544" w:type="pct"/>
            <w:noWrap w:val="0"/>
            <w:vAlign w:val="center"/>
          </w:tcPr>
          <w:p w14:paraId="65EFAA7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50*80</w:t>
            </w:r>
          </w:p>
        </w:tc>
        <w:tc>
          <w:tcPr>
            <w:tcW w:w="526" w:type="pct"/>
            <w:noWrap w:val="0"/>
            <w:vAlign w:val="center"/>
          </w:tcPr>
          <w:p w14:paraId="6DD43157">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2D3949BF">
            <w:pPr>
              <w:keepNext w:val="0"/>
              <w:keepLines w:val="0"/>
              <w:widowControl/>
              <w:suppressLineNumbers w:val="0"/>
              <w:jc w:val="center"/>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8700</w:t>
            </w:r>
          </w:p>
        </w:tc>
        <w:tc>
          <w:tcPr>
            <w:tcW w:w="1007" w:type="pct"/>
            <w:noWrap w:val="0"/>
            <w:vAlign w:val="center"/>
          </w:tcPr>
          <w:p w14:paraId="2BAA671F">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55A3F362">
            <w:pPr>
              <w:jc w:val="center"/>
              <w:rPr>
                <w:rFonts w:hint="eastAsia" w:ascii="仿宋" w:hAnsi="仿宋" w:eastAsia="仿宋" w:cs="仿宋"/>
                <w:color w:val="auto"/>
                <w:sz w:val="21"/>
                <w:szCs w:val="21"/>
                <w:highlight w:val="none"/>
                <w:lang w:val="en-US" w:eastAsia="zh-CN"/>
              </w:rPr>
            </w:pPr>
          </w:p>
        </w:tc>
      </w:tr>
      <w:tr w14:paraId="5D05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57" w:type="pct"/>
            <w:noWrap w:val="0"/>
            <w:vAlign w:val="center"/>
          </w:tcPr>
          <w:p w14:paraId="78706F1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358" w:type="pct"/>
            <w:noWrap w:val="0"/>
            <w:vAlign w:val="center"/>
          </w:tcPr>
          <w:p w14:paraId="557D00A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面巾</w:t>
            </w:r>
          </w:p>
        </w:tc>
        <w:tc>
          <w:tcPr>
            <w:tcW w:w="544" w:type="pct"/>
            <w:noWrap w:val="0"/>
            <w:vAlign w:val="center"/>
          </w:tcPr>
          <w:p w14:paraId="610E7A9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40*80</w:t>
            </w:r>
          </w:p>
        </w:tc>
        <w:tc>
          <w:tcPr>
            <w:tcW w:w="526" w:type="pct"/>
            <w:noWrap w:val="0"/>
            <w:vAlign w:val="center"/>
          </w:tcPr>
          <w:p w14:paraId="5BD4D48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7FE6CEA4">
            <w:pPr>
              <w:keepNext w:val="0"/>
              <w:keepLines w:val="0"/>
              <w:widowControl/>
              <w:suppressLineNumbers w:val="0"/>
              <w:jc w:val="center"/>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19488</w:t>
            </w:r>
          </w:p>
        </w:tc>
        <w:tc>
          <w:tcPr>
            <w:tcW w:w="1007" w:type="pct"/>
            <w:noWrap w:val="0"/>
            <w:vAlign w:val="center"/>
          </w:tcPr>
          <w:p w14:paraId="0FD897F1">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7401F57E">
            <w:pPr>
              <w:jc w:val="center"/>
              <w:rPr>
                <w:rFonts w:hint="eastAsia" w:ascii="仿宋" w:hAnsi="仿宋" w:eastAsia="仿宋" w:cs="仿宋"/>
                <w:color w:val="auto"/>
                <w:sz w:val="21"/>
                <w:szCs w:val="21"/>
                <w:highlight w:val="none"/>
                <w:lang w:val="en-US" w:eastAsia="zh-CN"/>
              </w:rPr>
            </w:pPr>
          </w:p>
        </w:tc>
      </w:tr>
      <w:tr w14:paraId="74A3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57" w:type="pct"/>
            <w:noWrap w:val="0"/>
            <w:vAlign w:val="center"/>
          </w:tcPr>
          <w:p w14:paraId="02DCDDD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358" w:type="pct"/>
            <w:noWrap w:val="0"/>
            <w:vAlign w:val="center"/>
          </w:tcPr>
          <w:p w14:paraId="44EEE8F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方巾</w:t>
            </w:r>
          </w:p>
        </w:tc>
        <w:tc>
          <w:tcPr>
            <w:tcW w:w="544" w:type="pct"/>
            <w:noWrap w:val="0"/>
            <w:vAlign w:val="center"/>
          </w:tcPr>
          <w:p w14:paraId="32A679E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50*50</w:t>
            </w:r>
          </w:p>
        </w:tc>
        <w:tc>
          <w:tcPr>
            <w:tcW w:w="526" w:type="pct"/>
            <w:noWrap w:val="0"/>
            <w:vAlign w:val="center"/>
          </w:tcPr>
          <w:p w14:paraId="09F2E46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79F483FB">
            <w:pPr>
              <w:keepNext w:val="0"/>
              <w:keepLines w:val="0"/>
              <w:widowControl/>
              <w:suppressLineNumbers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
              </w:rPr>
              <w:t>14520</w:t>
            </w:r>
          </w:p>
        </w:tc>
        <w:tc>
          <w:tcPr>
            <w:tcW w:w="1007" w:type="pct"/>
            <w:noWrap w:val="0"/>
            <w:vAlign w:val="center"/>
          </w:tcPr>
          <w:p w14:paraId="7BDA9CB7">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3F69A7D7">
            <w:pPr>
              <w:jc w:val="center"/>
              <w:rPr>
                <w:rFonts w:hint="eastAsia" w:ascii="仿宋" w:hAnsi="仿宋" w:eastAsia="仿宋" w:cs="仿宋"/>
                <w:color w:val="auto"/>
                <w:sz w:val="21"/>
                <w:szCs w:val="21"/>
                <w:highlight w:val="none"/>
                <w:lang w:val="en-US" w:eastAsia="zh-CN"/>
              </w:rPr>
            </w:pPr>
          </w:p>
        </w:tc>
      </w:tr>
      <w:tr w14:paraId="6F25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57" w:type="pct"/>
            <w:noWrap w:val="0"/>
            <w:vAlign w:val="center"/>
          </w:tcPr>
          <w:p w14:paraId="699876A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358" w:type="pct"/>
            <w:noWrap w:val="0"/>
            <w:vAlign w:val="center"/>
          </w:tcPr>
          <w:p w14:paraId="1C71CAD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浴袍</w:t>
            </w:r>
          </w:p>
        </w:tc>
        <w:tc>
          <w:tcPr>
            <w:tcW w:w="544" w:type="pct"/>
            <w:noWrap w:val="0"/>
            <w:vAlign w:val="center"/>
          </w:tcPr>
          <w:p w14:paraId="4A4AD320">
            <w:pPr>
              <w:jc w:val="center"/>
              <w:rPr>
                <w:rFonts w:hint="eastAsia" w:ascii="仿宋" w:hAnsi="仿宋" w:eastAsia="仿宋" w:cs="仿宋"/>
                <w:color w:val="auto"/>
                <w:sz w:val="21"/>
                <w:szCs w:val="21"/>
                <w:highlight w:val="none"/>
                <w:lang w:val="en-US" w:eastAsia="zh-CN"/>
              </w:rPr>
            </w:pPr>
          </w:p>
        </w:tc>
        <w:tc>
          <w:tcPr>
            <w:tcW w:w="526" w:type="pct"/>
            <w:noWrap w:val="0"/>
            <w:vAlign w:val="center"/>
          </w:tcPr>
          <w:p w14:paraId="4E219EC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02A8050C">
            <w:pPr>
              <w:keepNext w:val="0"/>
              <w:keepLines w:val="0"/>
              <w:widowControl/>
              <w:suppressLineNumbers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
              </w:rPr>
              <w:t>20</w:t>
            </w:r>
          </w:p>
        </w:tc>
        <w:tc>
          <w:tcPr>
            <w:tcW w:w="1007" w:type="pct"/>
            <w:noWrap w:val="0"/>
            <w:vAlign w:val="center"/>
          </w:tcPr>
          <w:p w14:paraId="152A8264">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7E423191">
            <w:pPr>
              <w:jc w:val="center"/>
              <w:rPr>
                <w:rFonts w:hint="eastAsia" w:ascii="仿宋" w:hAnsi="仿宋" w:eastAsia="仿宋" w:cs="仿宋"/>
                <w:color w:val="auto"/>
                <w:sz w:val="21"/>
                <w:szCs w:val="21"/>
                <w:highlight w:val="none"/>
                <w:lang w:val="en-US" w:eastAsia="zh-CN"/>
              </w:rPr>
            </w:pPr>
          </w:p>
        </w:tc>
      </w:tr>
      <w:tr w14:paraId="2F8C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57" w:type="pct"/>
            <w:noWrap w:val="0"/>
            <w:vAlign w:val="center"/>
          </w:tcPr>
          <w:p w14:paraId="10EB103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358" w:type="pct"/>
            <w:noWrap w:val="0"/>
            <w:vAlign w:val="center"/>
          </w:tcPr>
          <w:p w14:paraId="70644D09">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护垫</w:t>
            </w:r>
          </w:p>
        </w:tc>
        <w:tc>
          <w:tcPr>
            <w:tcW w:w="544" w:type="pct"/>
            <w:noWrap w:val="0"/>
            <w:vAlign w:val="center"/>
          </w:tcPr>
          <w:p w14:paraId="280B981D">
            <w:pPr>
              <w:jc w:val="center"/>
              <w:rPr>
                <w:rFonts w:hint="eastAsia" w:ascii="仿宋" w:hAnsi="仿宋" w:eastAsia="仿宋" w:cs="仿宋"/>
                <w:color w:val="auto"/>
                <w:sz w:val="21"/>
                <w:szCs w:val="21"/>
                <w:highlight w:val="none"/>
                <w:lang w:val="en-US" w:eastAsia="zh-CN"/>
              </w:rPr>
            </w:pPr>
          </w:p>
        </w:tc>
        <w:tc>
          <w:tcPr>
            <w:tcW w:w="526" w:type="pct"/>
            <w:noWrap w:val="0"/>
            <w:vAlign w:val="center"/>
          </w:tcPr>
          <w:p w14:paraId="26E7485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244BE3B5">
            <w:pPr>
              <w:keepNext w:val="0"/>
              <w:keepLines w:val="0"/>
              <w:widowControl/>
              <w:suppressLineNumbers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
              </w:rPr>
              <w:t>40</w:t>
            </w:r>
          </w:p>
        </w:tc>
        <w:tc>
          <w:tcPr>
            <w:tcW w:w="1007" w:type="pct"/>
            <w:noWrap w:val="0"/>
            <w:vAlign w:val="center"/>
          </w:tcPr>
          <w:p w14:paraId="48ACED27">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059DF514">
            <w:pPr>
              <w:jc w:val="center"/>
              <w:rPr>
                <w:rFonts w:hint="eastAsia" w:ascii="仿宋" w:hAnsi="仿宋" w:eastAsia="仿宋" w:cs="仿宋"/>
                <w:color w:val="auto"/>
                <w:sz w:val="21"/>
                <w:szCs w:val="21"/>
                <w:highlight w:val="none"/>
                <w:lang w:val="en-US" w:eastAsia="zh-CN"/>
              </w:rPr>
            </w:pPr>
          </w:p>
        </w:tc>
      </w:tr>
      <w:tr w14:paraId="6E30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57" w:type="pct"/>
            <w:noWrap w:val="0"/>
            <w:vAlign w:val="center"/>
          </w:tcPr>
          <w:p w14:paraId="703BCAF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358" w:type="pct"/>
            <w:noWrap w:val="0"/>
            <w:vAlign w:val="center"/>
          </w:tcPr>
          <w:p w14:paraId="085F077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枕芯</w:t>
            </w:r>
          </w:p>
        </w:tc>
        <w:tc>
          <w:tcPr>
            <w:tcW w:w="544" w:type="pct"/>
            <w:noWrap w:val="0"/>
            <w:vAlign w:val="center"/>
          </w:tcPr>
          <w:p w14:paraId="78B24D7B">
            <w:pPr>
              <w:jc w:val="center"/>
              <w:rPr>
                <w:rFonts w:hint="eastAsia" w:ascii="仿宋" w:hAnsi="仿宋" w:eastAsia="仿宋" w:cs="仿宋"/>
                <w:color w:val="auto"/>
                <w:sz w:val="21"/>
                <w:szCs w:val="21"/>
                <w:highlight w:val="none"/>
                <w:lang w:val="en-US" w:eastAsia="zh-CN"/>
              </w:rPr>
            </w:pPr>
          </w:p>
        </w:tc>
        <w:tc>
          <w:tcPr>
            <w:tcW w:w="526" w:type="pct"/>
            <w:noWrap w:val="0"/>
            <w:vAlign w:val="center"/>
          </w:tcPr>
          <w:p w14:paraId="790A1FD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2269" w:type="dxa"/>
            <w:noWrap w:val="0"/>
            <w:vAlign w:val="center"/>
          </w:tcPr>
          <w:p w14:paraId="707B904C">
            <w:pPr>
              <w:keepNext w:val="0"/>
              <w:keepLines w:val="0"/>
              <w:widowControl/>
              <w:suppressLineNumbers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
              </w:rPr>
              <w:t>5</w:t>
            </w:r>
          </w:p>
        </w:tc>
        <w:tc>
          <w:tcPr>
            <w:tcW w:w="1007" w:type="pct"/>
            <w:noWrap w:val="0"/>
            <w:vAlign w:val="center"/>
          </w:tcPr>
          <w:p w14:paraId="56AB03EC">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386F64FA">
            <w:pPr>
              <w:jc w:val="center"/>
              <w:rPr>
                <w:rFonts w:hint="eastAsia" w:ascii="仿宋" w:hAnsi="仿宋" w:eastAsia="仿宋" w:cs="仿宋"/>
                <w:color w:val="auto"/>
                <w:sz w:val="21"/>
                <w:szCs w:val="21"/>
                <w:highlight w:val="none"/>
                <w:lang w:val="en-US" w:eastAsia="zh-CN"/>
              </w:rPr>
            </w:pPr>
          </w:p>
        </w:tc>
      </w:tr>
      <w:tr w14:paraId="691C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57" w:type="pct"/>
            <w:noWrap w:val="0"/>
            <w:vAlign w:val="center"/>
          </w:tcPr>
          <w:p w14:paraId="46E3BB9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358" w:type="pct"/>
            <w:noWrap w:val="0"/>
            <w:vAlign w:val="center"/>
          </w:tcPr>
          <w:p w14:paraId="5CAC50A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被芯</w:t>
            </w:r>
          </w:p>
        </w:tc>
        <w:tc>
          <w:tcPr>
            <w:tcW w:w="544" w:type="pct"/>
            <w:noWrap w:val="0"/>
            <w:vAlign w:val="center"/>
          </w:tcPr>
          <w:p w14:paraId="1DBED68C">
            <w:pPr>
              <w:jc w:val="center"/>
              <w:rPr>
                <w:rFonts w:hint="eastAsia" w:ascii="仿宋" w:hAnsi="仿宋" w:eastAsia="仿宋" w:cs="仿宋"/>
                <w:color w:val="auto"/>
                <w:sz w:val="21"/>
                <w:szCs w:val="21"/>
                <w:highlight w:val="none"/>
                <w:lang w:val="en-US" w:eastAsia="zh-CN"/>
              </w:rPr>
            </w:pPr>
          </w:p>
        </w:tc>
        <w:tc>
          <w:tcPr>
            <w:tcW w:w="526" w:type="pct"/>
            <w:noWrap w:val="0"/>
            <w:vAlign w:val="center"/>
          </w:tcPr>
          <w:p w14:paraId="6BBF60C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w:t>
            </w:r>
          </w:p>
        </w:tc>
        <w:tc>
          <w:tcPr>
            <w:tcW w:w="2269" w:type="dxa"/>
            <w:noWrap w:val="0"/>
            <w:vAlign w:val="center"/>
          </w:tcPr>
          <w:p w14:paraId="145E8984">
            <w:pPr>
              <w:keepNext w:val="0"/>
              <w:keepLines w:val="0"/>
              <w:widowControl/>
              <w:suppressLineNumbers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
              </w:rPr>
              <w:t>15</w:t>
            </w:r>
          </w:p>
        </w:tc>
        <w:tc>
          <w:tcPr>
            <w:tcW w:w="1007" w:type="pct"/>
            <w:noWrap w:val="0"/>
            <w:vAlign w:val="center"/>
          </w:tcPr>
          <w:p w14:paraId="0EDBEA1E">
            <w:pPr>
              <w:jc w:val="center"/>
              <w:rPr>
                <w:rFonts w:hint="eastAsia" w:ascii="仿宋" w:hAnsi="仿宋" w:eastAsia="仿宋" w:cs="仿宋"/>
                <w:color w:val="auto"/>
                <w:sz w:val="21"/>
                <w:szCs w:val="21"/>
                <w:highlight w:val="none"/>
                <w:lang w:val="en-US" w:eastAsia="zh-CN"/>
              </w:rPr>
            </w:pPr>
          </w:p>
        </w:tc>
        <w:tc>
          <w:tcPr>
            <w:tcW w:w="1102" w:type="pct"/>
            <w:noWrap w:val="0"/>
            <w:vAlign w:val="center"/>
          </w:tcPr>
          <w:p w14:paraId="20C1CC0B">
            <w:pPr>
              <w:jc w:val="center"/>
              <w:rPr>
                <w:rFonts w:hint="eastAsia" w:ascii="仿宋" w:hAnsi="仿宋" w:eastAsia="仿宋" w:cs="仿宋"/>
                <w:color w:val="auto"/>
                <w:sz w:val="21"/>
                <w:szCs w:val="21"/>
                <w:highlight w:val="none"/>
                <w:lang w:val="en-US" w:eastAsia="zh-CN"/>
              </w:rPr>
            </w:pPr>
          </w:p>
        </w:tc>
      </w:tr>
      <w:tr w14:paraId="1D63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00" w:type="pct"/>
            <w:gridSpan w:val="7"/>
            <w:noWrap w:val="0"/>
            <w:vAlign w:val="center"/>
          </w:tcPr>
          <w:p w14:paraId="4BC6C07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i w:val="0"/>
                <w:iCs w:val="0"/>
                <w:color w:val="auto"/>
                <w:kern w:val="0"/>
                <w:sz w:val="21"/>
                <w:szCs w:val="21"/>
                <w:highlight w:val="none"/>
                <w:u w:val="none"/>
                <w:lang w:val="en-US" w:eastAsia="zh-CN" w:bidi="ar"/>
              </w:rPr>
              <w:t>人民币合计金额：大写</w:t>
            </w:r>
            <w:r>
              <w:rPr>
                <w:rFonts w:hint="eastAsia" w:ascii="仿宋" w:hAnsi="仿宋" w:eastAsia="仿宋" w:cs="仿宋"/>
                <w:b/>
                <w:bCs/>
                <w:i w:val="0"/>
                <w:iCs w:val="0"/>
                <w:color w:val="auto"/>
                <w:kern w:val="0"/>
                <w:sz w:val="21"/>
                <w:szCs w:val="21"/>
                <w:highlight w:val="none"/>
                <w:u w:val="single"/>
                <w:lang w:val="en-US" w:eastAsia="zh-CN" w:bidi="ar"/>
              </w:rPr>
              <w:t xml:space="preserve">                                    （小写¥            ）</w:t>
            </w:r>
          </w:p>
        </w:tc>
      </w:tr>
      <w:tr w14:paraId="7E29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5000" w:type="pct"/>
            <w:gridSpan w:val="7"/>
            <w:noWrap w:val="0"/>
            <w:vAlign w:val="center"/>
          </w:tcPr>
          <w:p w14:paraId="0B1EDD96">
            <w:pPr>
              <w:jc w:val="left"/>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质量要求：</w:t>
            </w:r>
          </w:p>
          <w:p w14:paraId="38B4A5D2">
            <w:pPr>
              <w:numPr>
                <w:ilvl w:val="0"/>
                <w:numId w:val="1"/>
              </w:num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清洗的布草质量（技术、计量、包装）必须符合国家相关标准及技术规范要</w:t>
            </w:r>
            <w:r>
              <w:rPr>
                <w:rFonts w:hint="eastAsia" w:ascii="仿宋" w:hAnsi="仿宋" w:eastAsia="仿宋" w:cs="仿宋"/>
                <w:b w:val="0"/>
                <w:bCs w:val="0"/>
                <w:color w:val="auto"/>
                <w:sz w:val="21"/>
                <w:szCs w:val="21"/>
                <w:highlight w:val="none"/>
                <w:lang w:val="en-US" w:eastAsia="zh-CN"/>
              </w:rPr>
              <w:t>求。</w:t>
            </w:r>
          </w:p>
          <w:p w14:paraId="018B1B9E">
            <w:pPr>
              <w:numPr>
                <w:ilvl w:val="0"/>
                <w:numId w:val="1"/>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服务商保证</w:t>
            </w:r>
            <w:r>
              <w:rPr>
                <w:rFonts w:hint="eastAsia" w:ascii="仿宋" w:hAnsi="仿宋" w:eastAsia="仿宋" w:cs="仿宋"/>
                <w:color w:val="auto"/>
                <w:sz w:val="21"/>
                <w:szCs w:val="21"/>
                <w:highlight w:val="none"/>
                <w:lang w:val="en-US" w:eastAsia="zh-CN"/>
              </w:rPr>
              <w:t>洗涤后的布草</w:t>
            </w:r>
            <w:r>
              <w:rPr>
                <w:rFonts w:hint="eastAsia" w:ascii="仿宋" w:hAnsi="仿宋" w:eastAsia="仿宋" w:cs="仿宋"/>
                <w:color w:val="auto"/>
                <w:sz w:val="21"/>
                <w:szCs w:val="21"/>
                <w:highlight w:val="none"/>
              </w:rPr>
              <w:t>达到洁净、平整、无污迹、无污染色、无变色、无破损等情况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质量稳定可靠，破损率低于3%，缺失率低于1%，返洗率低于3‰。</w:t>
            </w:r>
          </w:p>
          <w:p w14:paraId="55C9C281">
            <w:pPr>
              <w:jc w:val="left"/>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服务要求及付款：</w:t>
            </w:r>
          </w:p>
          <w:p w14:paraId="124AAE25">
            <w:pPr>
              <w:numPr>
                <w:ilvl w:val="0"/>
                <w:numId w:val="2"/>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实施频次：每日1次。</w:t>
            </w:r>
          </w:p>
          <w:p w14:paraId="153AF5BD">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2、服务期限：1+1年。</w:t>
            </w:r>
          </w:p>
          <w:p w14:paraId="257D4984">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3、实施地点：广西大学荟萃楼、广西大学博萃楼。</w:t>
            </w:r>
          </w:p>
          <w:p w14:paraId="6E0489B5">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4、每日9:00-18:00（特殊情况除外）或在采购人指定时间送回清洁布草。在采购人指定的地点，成交服务商协助采购人核对配送的清洁布草数目。对洗涤质量不达标的反洗布草不收取费用。</w:t>
            </w:r>
          </w:p>
          <w:p w14:paraId="30113E5A">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5、付款方式：采</w:t>
            </w:r>
            <w:r>
              <w:rPr>
                <w:rFonts w:hint="eastAsia" w:ascii="仿宋" w:hAnsi="仿宋" w:eastAsia="仿宋" w:cs="仿宋"/>
                <w:color w:val="auto"/>
                <w:sz w:val="21"/>
                <w:szCs w:val="21"/>
                <w:highlight w:val="none"/>
                <w:lang w:val="zh-CN" w:eastAsia="zh-CN"/>
              </w:rPr>
              <w:t>购人在收到发票后1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CN"/>
              </w:rPr>
              <w:t>个工作日内结清上个月的洗涤费用</w:t>
            </w:r>
            <w:r>
              <w:rPr>
                <w:rFonts w:hint="eastAsia" w:ascii="仿宋" w:hAnsi="仿宋" w:eastAsia="仿宋" w:cs="仿宋"/>
                <w:color w:val="auto"/>
                <w:kern w:val="2"/>
                <w:sz w:val="21"/>
                <w:szCs w:val="21"/>
                <w:highlight w:val="none"/>
                <w:lang w:val="zh-CN" w:eastAsia="zh-CN" w:bidi="ar-SA"/>
              </w:rPr>
              <w:t>。</w:t>
            </w:r>
          </w:p>
        </w:tc>
      </w:tr>
    </w:tbl>
    <w:p w14:paraId="6E69E7A2">
      <w:pPr>
        <w:pStyle w:val="6"/>
        <w:jc w:val="left"/>
        <w:rPr>
          <w:rFonts w:hint="eastAsia" w:ascii="仿宋" w:hAnsi="仿宋" w:eastAsia="仿宋" w:cs="仿宋"/>
          <w:b w:val="0"/>
          <w:bCs w:val="0"/>
          <w:color w:val="auto"/>
          <w:sz w:val="21"/>
          <w:szCs w:val="21"/>
          <w:highlight w:val="none"/>
        </w:rPr>
      </w:pPr>
    </w:p>
    <w:p w14:paraId="26D7AD5B">
      <w:pPr>
        <w:pStyle w:val="6"/>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1.供应商必须</w:t>
      </w:r>
      <w:r>
        <w:rPr>
          <w:rFonts w:hint="eastAsia" w:ascii="仿宋" w:hAnsi="仿宋" w:eastAsia="仿宋" w:cs="仿宋"/>
          <w:b/>
          <w:bCs/>
          <w:color w:val="auto"/>
          <w:sz w:val="21"/>
          <w:szCs w:val="21"/>
          <w:highlight w:val="none"/>
          <w:lang w:val="en-US" w:eastAsia="zh-CN"/>
        </w:rPr>
        <w:t>就</w:t>
      </w:r>
      <w:r>
        <w:rPr>
          <w:rFonts w:hint="eastAsia" w:ascii="仿宋" w:hAnsi="仿宋" w:eastAsia="仿宋" w:cs="仿宋"/>
          <w:b/>
          <w:bCs/>
          <w:color w:val="auto"/>
          <w:sz w:val="21"/>
          <w:szCs w:val="21"/>
          <w:highlight w:val="none"/>
        </w:rPr>
        <w:t>所需</w:t>
      </w:r>
      <w:r>
        <w:rPr>
          <w:rFonts w:hint="eastAsia" w:ascii="仿宋" w:hAnsi="仿宋" w:eastAsia="仿宋" w:cs="仿宋"/>
          <w:b/>
          <w:bCs/>
          <w:color w:val="auto"/>
          <w:sz w:val="21"/>
          <w:szCs w:val="21"/>
          <w:highlight w:val="none"/>
          <w:lang w:val="en-US" w:eastAsia="zh-CN"/>
        </w:rPr>
        <w:t>服务</w:t>
      </w:r>
      <w:r>
        <w:rPr>
          <w:rFonts w:hint="eastAsia" w:ascii="仿宋" w:hAnsi="仿宋" w:eastAsia="仿宋" w:cs="仿宋"/>
          <w:b/>
          <w:bCs/>
          <w:color w:val="auto"/>
          <w:sz w:val="21"/>
          <w:szCs w:val="21"/>
          <w:highlight w:val="none"/>
        </w:rPr>
        <w:t>品类的全部内容作完整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唯一报价，不得存在漏项报价；报价超过采购预算金额的，其</w:t>
      </w:r>
      <w:r>
        <w:rPr>
          <w:rFonts w:hint="eastAsia" w:ascii="仿宋" w:hAnsi="仿宋" w:eastAsia="仿宋" w:cs="仿宋"/>
          <w:b/>
          <w:bCs/>
          <w:color w:val="auto"/>
          <w:sz w:val="21"/>
          <w:szCs w:val="21"/>
          <w:highlight w:val="none"/>
          <w:lang w:val="en-US" w:eastAsia="zh-CN"/>
        </w:rPr>
        <w:t>报价</w:t>
      </w:r>
      <w:r>
        <w:rPr>
          <w:rFonts w:hint="eastAsia" w:ascii="仿宋" w:hAnsi="仿宋" w:eastAsia="仿宋" w:cs="仿宋"/>
          <w:b/>
          <w:bCs/>
          <w:color w:val="auto"/>
          <w:sz w:val="21"/>
          <w:szCs w:val="21"/>
          <w:highlight w:val="none"/>
        </w:rPr>
        <w:t>作无效</w:t>
      </w:r>
      <w:r>
        <w:rPr>
          <w:rFonts w:hint="eastAsia" w:ascii="仿宋" w:hAnsi="仿宋" w:eastAsia="仿宋" w:cs="仿宋"/>
          <w:b/>
          <w:bCs/>
          <w:color w:val="auto"/>
          <w:sz w:val="21"/>
          <w:szCs w:val="21"/>
          <w:highlight w:val="none"/>
          <w:lang w:val="en-US" w:eastAsia="zh-CN"/>
        </w:rPr>
        <w:t>响应</w:t>
      </w:r>
      <w:r>
        <w:rPr>
          <w:rFonts w:hint="eastAsia" w:ascii="仿宋" w:hAnsi="仿宋" w:eastAsia="仿宋" w:cs="仿宋"/>
          <w:b/>
          <w:bCs/>
          <w:color w:val="auto"/>
          <w:sz w:val="21"/>
          <w:szCs w:val="21"/>
          <w:highlight w:val="none"/>
        </w:rPr>
        <w:t>处理。</w:t>
      </w:r>
    </w:p>
    <w:p w14:paraId="4CC98530">
      <w:pPr>
        <w:pStyle w:val="6"/>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2.供应商的报价表必须加盖供应商公章并由法定代表人或者委托代理人签字，否则其响应按无效响应处理。</w:t>
      </w:r>
    </w:p>
    <w:p w14:paraId="12F0ED94">
      <w:pPr>
        <w:pStyle w:val="6"/>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3.报价一经涂改，应在涂改处加盖供应商公章，否则其</w:t>
      </w:r>
      <w:r>
        <w:rPr>
          <w:rFonts w:hint="eastAsia" w:ascii="仿宋" w:hAnsi="仿宋" w:eastAsia="仿宋" w:cs="仿宋"/>
          <w:b/>
          <w:bCs/>
          <w:color w:val="auto"/>
          <w:sz w:val="21"/>
          <w:szCs w:val="21"/>
          <w:highlight w:val="none"/>
          <w:lang w:val="en-US" w:eastAsia="zh-CN"/>
        </w:rPr>
        <w:t>报价</w:t>
      </w:r>
      <w:r>
        <w:rPr>
          <w:rFonts w:hint="eastAsia" w:ascii="仿宋" w:hAnsi="仿宋" w:eastAsia="仿宋" w:cs="仿宋"/>
          <w:b/>
          <w:bCs/>
          <w:color w:val="auto"/>
          <w:sz w:val="21"/>
          <w:szCs w:val="21"/>
          <w:highlight w:val="none"/>
        </w:rPr>
        <w:t>按无效响应处理。</w:t>
      </w:r>
    </w:p>
    <w:p w14:paraId="41B0DA00">
      <w:pPr>
        <w:pStyle w:val="6"/>
        <w:jc w:val="left"/>
        <w:rPr>
          <w:rFonts w:hint="eastAsia" w:ascii="仿宋" w:hAnsi="仿宋" w:eastAsia="仿宋" w:cs="仿宋"/>
          <w:b w:val="0"/>
          <w:bCs w:val="0"/>
          <w:color w:val="auto"/>
          <w:sz w:val="21"/>
          <w:szCs w:val="21"/>
          <w:highlight w:val="none"/>
        </w:rPr>
      </w:pPr>
    </w:p>
    <w:p w14:paraId="5D88114F">
      <w:pPr>
        <w:pStyle w:val="6"/>
        <w:jc w:val="left"/>
        <w:rPr>
          <w:rFonts w:hint="eastAsia" w:ascii="仿宋" w:hAnsi="仿宋" w:eastAsia="仿宋" w:cs="仿宋"/>
          <w:b w:val="0"/>
          <w:bCs w:val="0"/>
          <w:color w:val="auto"/>
          <w:sz w:val="21"/>
          <w:szCs w:val="21"/>
          <w:highlight w:val="none"/>
        </w:rPr>
      </w:pPr>
    </w:p>
    <w:p w14:paraId="19A80CDE">
      <w:pPr>
        <w:pStyle w:val="6"/>
        <w:ind w:firstLine="3780" w:firstLineChars="18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 xml:space="preserve">法定代表人或者委托代理人（签字）：                                       </w:t>
      </w:r>
    </w:p>
    <w:p w14:paraId="0878AFD7">
      <w:pPr>
        <w:pStyle w:val="6"/>
        <w:jc w:val="left"/>
        <w:rPr>
          <w:rFonts w:hint="eastAsia" w:ascii="仿宋" w:hAnsi="仿宋" w:eastAsia="仿宋" w:cs="仿宋"/>
          <w:b w:val="0"/>
          <w:bCs w:val="0"/>
          <w:color w:val="auto"/>
          <w:sz w:val="21"/>
          <w:szCs w:val="21"/>
          <w:highlight w:val="none"/>
        </w:rPr>
      </w:pPr>
    </w:p>
    <w:p w14:paraId="534D8218">
      <w:pPr>
        <w:pStyle w:val="6"/>
        <w:ind w:firstLine="3780" w:firstLineChars="18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 xml:space="preserve">供应商（公章）：                           </w:t>
      </w:r>
    </w:p>
    <w:p w14:paraId="4517B3C2">
      <w:pPr>
        <w:pStyle w:val="6"/>
        <w:jc w:val="left"/>
        <w:rPr>
          <w:rFonts w:hint="eastAsia" w:ascii="仿宋" w:hAnsi="仿宋" w:eastAsia="仿宋" w:cs="仿宋"/>
          <w:b w:val="0"/>
          <w:bCs w:val="0"/>
          <w:color w:val="auto"/>
          <w:sz w:val="21"/>
          <w:szCs w:val="21"/>
          <w:highlight w:val="none"/>
        </w:rPr>
      </w:pPr>
    </w:p>
    <w:p w14:paraId="4A8FD2DB">
      <w:pPr>
        <w:pStyle w:val="6"/>
        <w:ind w:firstLine="3780" w:firstLineChars="180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日期：     年     月     日</w:t>
      </w:r>
    </w:p>
    <w:p w14:paraId="33533CAC">
      <w:pPr>
        <w:pStyle w:val="6"/>
        <w:ind w:firstLine="3780" w:firstLineChars="1800"/>
        <w:jc w:val="left"/>
        <w:rPr>
          <w:rFonts w:hint="eastAsia" w:ascii="仿宋" w:hAnsi="仿宋" w:eastAsia="仿宋" w:cs="仿宋"/>
          <w:b w:val="0"/>
          <w:bCs w:val="0"/>
          <w:color w:val="auto"/>
          <w:sz w:val="21"/>
          <w:szCs w:val="21"/>
          <w:highlight w:val="none"/>
        </w:rPr>
      </w:pPr>
    </w:p>
    <w:p w14:paraId="79ED6B23">
      <w:pPr>
        <w:spacing w:line="360" w:lineRule="auto"/>
        <w:jc w:val="left"/>
        <w:rPr>
          <w:rFonts w:hint="eastAsia" w:ascii="宋体" w:hAnsi="宋体" w:eastAsia="宋体" w:cs="宋体"/>
          <w:b/>
          <w:bCs/>
          <w:color w:val="auto"/>
          <w:sz w:val="24"/>
          <w:szCs w:val="24"/>
          <w:highlight w:val="none"/>
          <w:lang w:val="en-US" w:eastAsia="zh-CN"/>
        </w:rPr>
      </w:pP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9F3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D7C106">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8D7C106">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882D4"/>
    <w:multiLevelType w:val="singleLevel"/>
    <w:tmpl w:val="C3C882D4"/>
    <w:lvl w:ilvl="0" w:tentative="0">
      <w:start w:val="1"/>
      <w:numFmt w:val="decimal"/>
      <w:suff w:val="nothing"/>
      <w:lvlText w:val="%1、"/>
      <w:lvlJc w:val="left"/>
    </w:lvl>
  </w:abstractNum>
  <w:abstractNum w:abstractNumId="1">
    <w:nsid w:val="FB813F5C"/>
    <w:multiLevelType w:val="singleLevel"/>
    <w:tmpl w:val="FB813F5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9756A"/>
    <w:rsid w:val="7CC9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spacing w:line="320" w:lineRule="exact"/>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2025-05-30T10:46:00Z</dcterms:created>
  <dc:creator>韦雨晨</dc:creator>
  <cp:lastModifiedBy>韦雨晨</cp:lastModifiedBy>
  <dcterms:modified xsi:type="dcterms:W3CDTF">2025-05-30T10:47:36Z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D0EB9EBCE7A9432298C9BCB1D7CDE320_11</vt:lpwstr>
  </property>
  <property fmtid="{D5CDD505-2E9C-101B-9397-08002B2CF9AE}" pid="4" name="KSOTemplateDocerSaveRecord">
    <vt:lpwstr>eyJoZGlkIjoiYjY5NGZiMjkzZTBhMDNmN2Y3MzZiYWY4NGIwNWZkMmIiLCJ1c2VySWQiOiIxNTU0NjM0MjI4In0=</vt:lpwstr>
  </property>
</Properties>
</file>